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22" w:type="dxa"/>
        <w:tblLayout w:type="fixed"/>
        <w:tblLook w:val="00A0" w:firstRow="1" w:lastRow="0" w:firstColumn="1" w:lastColumn="0" w:noHBand="0" w:noVBand="0"/>
      </w:tblPr>
      <w:tblGrid>
        <w:gridCol w:w="4219"/>
        <w:gridCol w:w="5103"/>
      </w:tblGrid>
      <w:tr w:rsidR="009B433C" w:rsidRPr="00696C52" w:rsidTr="009B433C">
        <w:tc>
          <w:tcPr>
            <w:tcW w:w="4219" w:type="dxa"/>
          </w:tcPr>
          <w:p w:rsidR="009B433C" w:rsidRPr="00B44E18" w:rsidRDefault="009B433C" w:rsidP="00651FFF">
            <w:pPr>
              <w:pStyle w:val="Default"/>
              <w:spacing w:after="20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9B433C" w:rsidRPr="00B44E18" w:rsidRDefault="009B433C" w:rsidP="00D63E48">
            <w:pPr>
              <w:pStyle w:val="1"/>
              <w:spacing w:before="0" w:line="240" w:lineRule="auto"/>
              <w:jc w:val="center"/>
              <w:rPr>
                <w:color w:val="auto"/>
              </w:rPr>
            </w:pPr>
          </w:p>
        </w:tc>
      </w:tr>
    </w:tbl>
    <w:p w:rsidR="00651FFF" w:rsidRDefault="00651FFF" w:rsidP="00651FFF">
      <w:pPr>
        <w:pStyle w:val="2"/>
        <w:spacing w:before="0" w:line="240" w:lineRule="auto"/>
        <w:ind w:right="284"/>
        <w:jc w:val="both"/>
        <w:rPr>
          <w:rFonts w:ascii="Times New Roman" w:hAnsi="Times New Roman"/>
          <w:b w:val="0"/>
          <w:color w:val="auto"/>
          <w:sz w:val="24"/>
          <w:szCs w:val="28"/>
        </w:rPr>
      </w:pPr>
      <w:bookmarkStart w:id="0" w:name="_Toc404006177"/>
      <w:bookmarkStart w:id="1" w:name="_Toc406665877"/>
      <w:bookmarkStart w:id="2" w:name="_Toc406672733"/>
      <w:bookmarkStart w:id="3" w:name="_Toc410027983"/>
      <w:bookmarkStart w:id="4" w:name="_Toc411498444"/>
      <w:bookmarkStart w:id="5" w:name="_Toc411508231"/>
      <w:bookmarkStart w:id="6" w:name="_Toc413225296"/>
      <w:bookmarkStart w:id="7" w:name="_Toc413831890"/>
      <w:bookmarkStart w:id="8" w:name="_Toc416337359"/>
      <w:bookmarkStart w:id="9" w:name="_Toc416425773"/>
      <w:bookmarkStart w:id="10" w:name="_Toc416426991"/>
    </w:p>
    <w:p w:rsidR="00651FFF" w:rsidRDefault="00651FFF" w:rsidP="00651FFF">
      <w:pPr>
        <w:spacing w:after="0" w:line="360" w:lineRule="exact"/>
        <w:jc w:val="center"/>
        <w:rPr>
          <w:rFonts w:ascii="Times New Roman" w:eastAsia="TimesNewRomanPSMT" w:hAnsi="Times New Roman"/>
          <w:i/>
          <w:sz w:val="28"/>
          <w:szCs w:val="28"/>
        </w:rPr>
      </w:pPr>
    </w:p>
    <w:p w:rsidR="00651FFF" w:rsidRPr="00013CF1" w:rsidRDefault="00651FFF" w:rsidP="00651FFF">
      <w:pPr>
        <w:spacing w:after="0" w:line="360" w:lineRule="exact"/>
        <w:jc w:val="center"/>
        <w:rPr>
          <w:rFonts w:ascii="Times New Roman" w:hAnsi="Times New Roman"/>
          <w:i/>
          <w:sz w:val="28"/>
          <w:szCs w:val="28"/>
        </w:rPr>
      </w:pPr>
      <w:r w:rsidRPr="00013CF1">
        <w:rPr>
          <w:rFonts w:ascii="Times New Roman" w:eastAsia="TimesNewRomanPSMT" w:hAnsi="Times New Roman"/>
          <w:i/>
          <w:sz w:val="28"/>
          <w:szCs w:val="28"/>
        </w:rPr>
        <w:t xml:space="preserve">Письмо оформляется на бланке </w:t>
      </w:r>
      <w:r>
        <w:rPr>
          <w:rFonts w:ascii="Times New Roman" w:eastAsia="TimesNewRomanPSMT" w:hAnsi="Times New Roman"/>
          <w:i/>
          <w:sz w:val="28"/>
          <w:szCs w:val="28"/>
        </w:rPr>
        <w:t>Организации-заявителя</w:t>
      </w:r>
    </w:p>
    <w:p w:rsidR="00651FFF" w:rsidRDefault="00651FFF" w:rsidP="00651FFF">
      <w:pPr>
        <w:spacing w:after="0" w:line="360" w:lineRule="exact"/>
        <w:jc w:val="center"/>
        <w:rPr>
          <w:rFonts w:ascii="Times New Roman" w:eastAsia="TimesNewRomanPSMT" w:hAnsi="Times New Roman"/>
          <w:i/>
          <w:sz w:val="28"/>
          <w:szCs w:val="28"/>
        </w:rPr>
      </w:pPr>
    </w:p>
    <w:p w:rsidR="00651FFF" w:rsidRDefault="00EB3579" w:rsidP="00651FFF">
      <w:pPr>
        <w:spacing w:after="0" w:line="360" w:lineRule="exact"/>
        <w:jc w:val="center"/>
        <w:rPr>
          <w:rFonts w:ascii="Times New Roman" w:eastAsia="TimesNewRomanPSMT" w:hAnsi="Times New Roman"/>
          <w:i/>
          <w:sz w:val="28"/>
          <w:szCs w:val="28"/>
        </w:rPr>
      </w:pPr>
      <w:r>
        <w:rPr>
          <w:rFonts w:ascii="Times New Roman" w:eastAsia="TimesNewRomanPSMT" w:hAnsi="Times New Roman"/>
          <w:i/>
          <w:sz w:val="28"/>
          <w:szCs w:val="28"/>
        </w:rPr>
        <w:t>Примерная форма</w:t>
      </w:r>
    </w:p>
    <w:p w:rsidR="00651FFF" w:rsidRDefault="00651FFF" w:rsidP="00651FFF">
      <w:pPr>
        <w:spacing w:after="0" w:line="360" w:lineRule="exact"/>
        <w:ind w:left="4536"/>
        <w:jc w:val="center"/>
        <w:rPr>
          <w:rFonts w:ascii="Times New Roman" w:hAnsi="Times New Roman"/>
          <w:sz w:val="28"/>
          <w:szCs w:val="28"/>
        </w:rPr>
      </w:pPr>
    </w:p>
    <w:p w:rsidR="00651FFF" w:rsidRDefault="00651FFF" w:rsidP="00651FFF">
      <w:pPr>
        <w:spacing w:after="0" w:line="360" w:lineRule="exact"/>
        <w:ind w:left="4536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Y="60"/>
        <w:tblW w:w="0" w:type="auto"/>
        <w:tblLook w:val="00A0" w:firstRow="1" w:lastRow="0" w:firstColumn="1" w:lastColumn="0" w:noHBand="0" w:noVBand="0"/>
      </w:tblPr>
      <w:tblGrid>
        <w:gridCol w:w="4612"/>
        <w:gridCol w:w="4675"/>
      </w:tblGrid>
      <w:tr w:rsidR="00651FFF" w:rsidRPr="004355EB" w:rsidTr="00A14943">
        <w:tc>
          <w:tcPr>
            <w:tcW w:w="4612" w:type="dxa"/>
            <w:vAlign w:val="bottom"/>
          </w:tcPr>
          <w:p w:rsidR="00651FFF" w:rsidRPr="004355EB" w:rsidRDefault="00651FFF" w:rsidP="00A14943">
            <w:pPr>
              <w:pStyle w:val="Default"/>
              <w:jc w:val="center"/>
              <w:rPr>
                <w:b/>
                <w:i/>
                <w:sz w:val="28"/>
                <w:szCs w:val="20"/>
              </w:rPr>
            </w:pPr>
            <w:r w:rsidRPr="004355EB">
              <w:rPr>
                <w:rFonts w:ascii="Calibri" w:hAnsi="Calibri"/>
                <w:color w:val="auto"/>
                <w:sz w:val="28"/>
                <w:szCs w:val="22"/>
              </w:rPr>
              <w:br w:type="page"/>
            </w:r>
          </w:p>
        </w:tc>
        <w:tc>
          <w:tcPr>
            <w:tcW w:w="4675" w:type="dxa"/>
          </w:tcPr>
          <w:p w:rsidR="00651FFF" w:rsidRDefault="00D33F56" w:rsidP="00651FFF">
            <w:pPr>
              <w:pStyle w:val="Default"/>
              <w:jc w:val="center"/>
              <w:rPr>
                <w:rFonts w:eastAsia="TimesNewRomanPSMT"/>
                <w:sz w:val="28"/>
                <w:szCs w:val="20"/>
              </w:rPr>
            </w:pPr>
            <w:r>
              <w:rPr>
                <w:rFonts w:eastAsia="TimesNewRomanPSMT"/>
                <w:sz w:val="28"/>
                <w:szCs w:val="20"/>
              </w:rPr>
              <w:t>Управление</w:t>
            </w:r>
            <w:r w:rsidR="00D63E48">
              <w:rPr>
                <w:rFonts w:eastAsia="TimesNewRomanPSMT"/>
                <w:sz w:val="28"/>
                <w:szCs w:val="20"/>
              </w:rPr>
              <w:t xml:space="preserve"> Федерального казначейства по Пермскому краю</w:t>
            </w:r>
          </w:p>
          <w:p w:rsidR="00D63E48" w:rsidRPr="00D63E48" w:rsidRDefault="00D63E48" w:rsidP="00651FFF">
            <w:pPr>
              <w:pStyle w:val="Default"/>
              <w:jc w:val="center"/>
              <w:rPr>
                <w:sz w:val="28"/>
                <w:szCs w:val="20"/>
              </w:rPr>
            </w:pPr>
          </w:p>
        </w:tc>
      </w:tr>
    </w:tbl>
    <w:p w:rsidR="00651FFF" w:rsidRDefault="00651FFF" w:rsidP="00651FFF">
      <w:pPr>
        <w:pStyle w:val="2"/>
        <w:spacing w:before="0" w:line="240" w:lineRule="auto"/>
        <w:ind w:right="284"/>
        <w:jc w:val="both"/>
        <w:rPr>
          <w:rFonts w:ascii="Times New Roman" w:hAnsi="Times New Roman"/>
          <w:b w:val="0"/>
          <w:color w:val="auto"/>
          <w:sz w:val="24"/>
          <w:szCs w:val="28"/>
        </w:rPr>
      </w:pPr>
    </w:p>
    <w:p w:rsidR="00651FFF" w:rsidRDefault="00651FFF" w:rsidP="00651FFF">
      <w:pPr>
        <w:pStyle w:val="2"/>
        <w:spacing w:before="0" w:line="240" w:lineRule="auto"/>
        <w:ind w:right="284"/>
        <w:jc w:val="both"/>
        <w:rPr>
          <w:rFonts w:ascii="Times New Roman" w:hAnsi="Times New Roman"/>
          <w:b w:val="0"/>
          <w:color w:val="auto"/>
          <w:sz w:val="24"/>
          <w:szCs w:val="28"/>
        </w:rPr>
      </w:pP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p w:rsidR="00C805AF" w:rsidRDefault="00C805AF" w:rsidP="00C805A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Заявка на получение средств</w:t>
      </w:r>
    </w:p>
    <w:p w:rsidR="007F1745" w:rsidRPr="007F1745" w:rsidRDefault="00753C87" w:rsidP="00C805AF">
      <w:r>
        <w:rPr>
          <w:rFonts w:ascii="Times New Roman" w:eastAsiaTheme="minorHAnsi" w:hAnsi="Times New Roman"/>
          <w:sz w:val="28"/>
          <w:szCs w:val="28"/>
        </w:rPr>
        <w:t>к</w:t>
      </w:r>
      <w:r w:rsidR="00C805AF">
        <w:rPr>
          <w:rFonts w:ascii="Times New Roman" w:eastAsiaTheme="minorHAnsi" w:hAnsi="Times New Roman"/>
          <w:sz w:val="28"/>
          <w:szCs w:val="28"/>
        </w:rPr>
        <w:t>риптографической защиты информации</w:t>
      </w:r>
    </w:p>
    <w:p w:rsidR="00B75EFA" w:rsidRDefault="008D349D" w:rsidP="00B75EFA">
      <w:pPr>
        <w:pStyle w:val="2"/>
        <w:spacing w:line="240" w:lineRule="auto"/>
        <w:ind w:right="282" w:firstLine="709"/>
        <w:jc w:val="both"/>
      </w:pPr>
      <w:bookmarkStart w:id="11" w:name="_Toc404006179"/>
      <w:bookmarkStart w:id="12" w:name="_Toc406665879"/>
      <w:bookmarkStart w:id="13" w:name="_Toc406672735"/>
      <w:bookmarkStart w:id="14" w:name="_Toc410027985"/>
      <w:bookmarkStart w:id="15" w:name="_Toc411498446"/>
      <w:bookmarkStart w:id="16" w:name="_Toc411508233"/>
      <w:bookmarkStart w:id="17" w:name="_Toc413225298"/>
      <w:bookmarkStart w:id="18" w:name="_Toc413831892"/>
      <w:bookmarkStart w:id="19" w:name="_Toc416337361"/>
      <w:bookmarkStart w:id="20" w:name="_Toc416425775"/>
      <w:bookmarkStart w:id="21" w:name="_Toc416426993"/>
      <w:r w:rsidRPr="00651FFF">
        <w:rPr>
          <w:rFonts w:ascii="Times New Roman" w:hAnsi="Times New Roman"/>
          <w:b w:val="0"/>
          <w:i/>
          <w:color w:val="auto"/>
          <w:sz w:val="28"/>
          <w:szCs w:val="28"/>
        </w:rPr>
        <w:t>Организаци</w:t>
      </w:r>
      <w:r>
        <w:rPr>
          <w:rFonts w:ascii="Times New Roman" w:hAnsi="Times New Roman"/>
          <w:b w:val="0"/>
          <w:i/>
          <w:color w:val="auto"/>
          <w:sz w:val="28"/>
          <w:szCs w:val="28"/>
        </w:rPr>
        <w:t>я</w:t>
      </w:r>
      <w:r w:rsidRPr="00651FFF">
        <w:rPr>
          <w:rFonts w:ascii="Times New Roman" w:hAnsi="Times New Roman"/>
          <w:b w:val="0"/>
          <w:i/>
          <w:color w:val="auto"/>
          <w:sz w:val="28"/>
          <w:szCs w:val="28"/>
        </w:rPr>
        <w:t>-заявител</w:t>
      </w:r>
      <w:r>
        <w:rPr>
          <w:rFonts w:ascii="Times New Roman" w:hAnsi="Times New Roman"/>
          <w:b w:val="0"/>
          <w:i/>
          <w:color w:val="auto"/>
          <w:sz w:val="28"/>
          <w:szCs w:val="28"/>
        </w:rPr>
        <w:t>ь (наименование</w:t>
      </w:r>
      <w:r w:rsidR="00C805AF">
        <w:rPr>
          <w:rFonts w:ascii="Times New Roman" w:hAnsi="Times New Roman"/>
          <w:b w:val="0"/>
          <w:i/>
          <w:color w:val="auto"/>
          <w:sz w:val="28"/>
          <w:szCs w:val="28"/>
        </w:rPr>
        <w:t>, ИНН, ОГРН</w:t>
      </w:r>
      <w:r>
        <w:rPr>
          <w:rFonts w:ascii="Times New Roman" w:hAnsi="Times New Roman"/>
          <w:b w:val="0"/>
          <w:i/>
          <w:color w:val="auto"/>
          <w:sz w:val="28"/>
          <w:szCs w:val="28"/>
        </w:rPr>
        <w:t>)</w:t>
      </w:r>
      <w:r w:rsidRPr="00651FFF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bookmarkStart w:id="22" w:name="_Toc404006183"/>
      <w:bookmarkStart w:id="23" w:name="_Toc406665883"/>
      <w:bookmarkStart w:id="24" w:name="_Toc406672739"/>
      <w:bookmarkStart w:id="25" w:name="_Toc410027989"/>
      <w:bookmarkStart w:id="26" w:name="_Toc411498450"/>
      <w:bookmarkStart w:id="27" w:name="_Toc411508237"/>
      <w:bookmarkStart w:id="28" w:name="_Toc413225302"/>
      <w:bookmarkStart w:id="29" w:name="_Toc413831896"/>
      <w:bookmarkStart w:id="30" w:name="_Toc416337365"/>
      <w:bookmarkStart w:id="31" w:name="_Toc416425779"/>
      <w:bookmarkStart w:id="32" w:name="_Toc416426997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r w:rsidRPr="00651FFF">
        <w:rPr>
          <w:rFonts w:ascii="Times New Roman" w:hAnsi="Times New Roman"/>
          <w:b w:val="0"/>
          <w:color w:val="auto"/>
          <w:sz w:val="28"/>
          <w:szCs w:val="28"/>
        </w:rPr>
        <w:t xml:space="preserve">просит </w:t>
      </w:r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r w:rsidR="00C805AF">
        <w:rPr>
          <w:rFonts w:ascii="Times New Roman" w:hAnsi="Times New Roman"/>
          <w:b w:val="0"/>
          <w:color w:val="auto"/>
          <w:sz w:val="28"/>
          <w:szCs w:val="28"/>
        </w:rPr>
        <w:t xml:space="preserve">выдать во временное пользование </w:t>
      </w:r>
      <w:r w:rsidR="00C84628">
        <w:rPr>
          <w:rFonts w:ascii="Times New Roman" w:hAnsi="Times New Roman"/>
          <w:b w:val="0"/>
          <w:color w:val="auto"/>
          <w:sz w:val="28"/>
          <w:szCs w:val="28"/>
        </w:rPr>
        <w:t>с</w:t>
      </w:r>
      <w:r w:rsidR="00171B6E">
        <w:rPr>
          <w:rFonts w:ascii="Times New Roman" w:hAnsi="Times New Roman"/>
          <w:b w:val="0"/>
          <w:color w:val="auto"/>
          <w:sz w:val="28"/>
          <w:szCs w:val="28"/>
        </w:rPr>
        <w:t xml:space="preserve">редство </w:t>
      </w:r>
      <w:r w:rsidR="00C805AF">
        <w:rPr>
          <w:rFonts w:ascii="Times New Roman" w:hAnsi="Times New Roman"/>
          <w:b w:val="0"/>
          <w:color w:val="auto"/>
          <w:sz w:val="28"/>
          <w:szCs w:val="28"/>
        </w:rPr>
        <w:t xml:space="preserve">криптографической защиты информации </w:t>
      </w:r>
      <w:r w:rsidR="00C805AF" w:rsidRPr="00C805AF">
        <w:rPr>
          <w:rFonts w:ascii="Times New Roman" w:eastAsiaTheme="minorHAnsi" w:hAnsi="Times New Roman"/>
          <w:b w:val="0"/>
          <w:color w:val="auto"/>
          <w:sz w:val="28"/>
          <w:szCs w:val="28"/>
        </w:rPr>
        <w:t xml:space="preserve">(далее–СКЗИ) </w:t>
      </w:r>
      <w:r w:rsidR="00C805AF" w:rsidRPr="00C805AF">
        <w:rPr>
          <w:rFonts w:ascii="Times New Roman" w:eastAsiaTheme="minorHAnsi" w:hAnsi="Times New Roman"/>
          <w:b w:val="0"/>
          <w:iCs/>
          <w:color w:val="auto"/>
          <w:sz w:val="28"/>
          <w:szCs w:val="28"/>
        </w:rPr>
        <w:t>«</w:t>
      </w:r>
      <w:proofErr w:type="spellStart"/>
      <w:r w:rsidR="00C805AF" w:rsidRPr="00C805AF">
        <w:rPr>
          <w:rFonts w:ascii="Times New Roman" w:eastAsiaTheme="minorHAnsi" w:hAnsi="Times New Roman"/>
          <w:b w:val="0"/>
          <w:iCs/>
          <w:color w:val="auto"/>
          <w:sz w:val="28"/>
          <w:szCs w:val="28"/>
        </w:rPr>
        <w:t>КриптоПро</w:t>
      </w:r>
      <w:proofErr w:type="spellEnd"/>
      <w:r w:rsidR="00C805AF" w:rsidRPr="00C805AF">
        <w:rPr>
          <w:rFonts w:ascii="Times New Roman" w:eastAsiaTheme="minorHAnsi" w:hAnsi="Times New Roman"/>
          <w:b w:val="0"/>
          <w:iCs/>
          <w:color w:val="auto"/>
          <w:sz w:val="28"/>
          <w:szCs w:val="28"/>
        </w:rPr>
        <w:t xml:space="preserve"> CSP»  версии 5.0 R3</w:t>
      </w:r>
      <w:r w:rsidR="00753C87">
        <w:rPr>
          <w:rFonts w:ascii="Times New Roman" w:eastAsiaTheme="minorHAnsi" w:hAnsi="Times New Roman"/>
          <w:b w:val="0"/>
          <w:iCs/>
          <w:color w:val="auto"/>
          <w:sz w:val="28"/>
          <w:szCs w:val="28"/>
        </w:rPr>
        <w:t xml:space="preserve"> </w:t>
      </w:r>
      <w:r w:rsidR="00384707">
        <w:rPr>
          <w:rFonts w:ascii="Times New Roman" w:hAnsi="Times New Roman"/>
          <w:b w:val="0"/>
          <w:color w:val="auto"/>
          <w:sz w:val="28"/>
          <w:szCs w:val="28"/>
        </w:rPr>
        <w:t>КС</w:t>
      </w:r>
      <w:proofErr w:type="gramStart"/>
      <w:r w:rsidR="00384707">
        <w:rPr>
          <w:rFonts w:ascii="Times New Roman" w:hAnsi="Times New Roman"/>
          <w:b w:val="0"/>
          <w:color w:val="auto"/>
          <w:sz w:val="28"/>
          <w:szCs w:val="28"/>
        </w:rPr>
        <w:t>1</w:t>
      </w:r>
      <w:proofErr w:type="gramEnd"/>
      <w:r w:rsidR="00384707">
        <w:rPr>
          <w:rStyle w:val="ae"/>
          <w:rFonts w:ascii="Times New Roman" w:hAnsi="Times New Roman"/>
          <w:b w:val="0"/>
          <w:color w:val="auto"/>
          <w:sz w:val="28"/>
          <w:szCs w:val="28"/>
        </w:rPr>
        <w:footnoteReference w:id="1"/>
      </w:r>
      <w:r w:rsidR="00384707" w:rsidRPr="00C84628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="00C805AF" w:rsidRPr="00C805AF">
        <w:rPr>
          <w:rFonts w:ascii="Times New Roman" w:hAnsi="Times New Roman"/>
          <w:b w:val="0"/>
          <w:color w:val="auto"/>
        </w:rPr>
        <w:t xml:space="preserve"> </w:t>
      </w:r>
      <w:r w:rsidR="00C805AF" w:rsidRPr="00C805AF">
        <w:rPr>
          <w:rFonts w:ascii="Times New Roman" w:eastAsiaTheme="minorHAnsi" w:hAnsi="Times New Roman"/>
          <w:b w:val="0"/>
          <w:iCs/>
          <w:color w:val="auto"/>
          <w:sz w:val="28"/>
          <w:szCs w:val="28"/>
        </w:rPr>
        <w:t>в составе</w:t>
      </w:r>
      <w:r w:rsidR="00C805AF">
        <w:rPr>
          <w:rFonts w:ascii="Times New Roman" w:eastAsiaTheme="minorHAnsi" w:hAnsi="Times New Roman"/>
          <w:b w:val="0"/>
          <w:iCs/>
          <w:color w:val="auto"/>
          <w:sz w:val="28"/>
          <w:szCs w:val="28"/>
        </w:rPr>
        <w:t xml:space="preserve"> </w:t>
      </w:r>
      <w:r w:rsidR="00C805AF" w:rsidRPr="00C805AF">
        <w:rPr>
          <w:rFonts w:ascii="Times New Roman" w:eastAsiaTheme="minorHAnsi" w:hAnsi="Times New Roman"/>
          <w:b w:val="0"/>
          <w:iCs/>
          <w:color w:val="auto"/>
          <w:sz w:val="28"/>
          <w:szCs w:val="28"/>
        </w:rPr>
        <w:t>дистрибутива</w:t>
      </w:r>
      <w:r w:rsidR="00C805AF">
        <w:rPr>
          <w:rFonts w:ascii="Times New Roman" w:eastAsiaTheme="minorHAnsi" w:hAnsi="Times New Roman"/>
          <w:b w:val="0"/>
          <w:iCs/>
          <w:color w:val="auto"/>
          <w:sz w:val="28"/>
          <w:szCs w:val="28"/>
        </w:rPr>
        <w:t xml:space="preserve"> </w:t>
      </w:r>
      <w:r w:rsidR="00C805AF" w:rsidRPr="00C805AF">
        <w:rPr>
          <w:rFonts w:ascii="Times New Roman" w:eastAsiaTheme="minorHAnsi" w:hAnsi="Times New Roman"/>
          <w:b w:val="0"/>
          <w:iCs/>
          <w:color w:val="auto"/>
          <w:sz w:val="28"/>
          <w:szCs w:val="28"/>
        </w:rPr>
        <w:t>СКЗИ,</w:t>
      </w:r>
      <w:r w:rsidR="00C805AF">
        <w:rPr>
          <w:rFonts w:ascii="Times New Roman" w:eastAsiaTheme="minorHAnsi" w:hAnsi="Times New Roman"/>
          <w:b w:val="0"/>
          <w:iCs/>
          <w:color w:val="auto"/>
          <w:sz w:val="28"/>
          <w:szCs w:val="28"/>
        </w:rPr>
        <w:t xml:space="preserve"> </w:t>
      </w:r>
      <w:r w:rsidR="00C805AF" w:rsidRPr="00C805AF">
        <w:rPr>
          <w:rFonts w:ascii="Times New Roman" w:eastAsiaTheme="minorHAnsi" w:hAnsi="Times New Roman"/>
          <w:b w:val="0"/>
          <w:iCs/>
          <w:color w:val="auto"/>
          <w:sz w:val="28"/>
          <w:szCs w:val="28"/>
        </w:rPr>
        <w:t>эксплуатационной</w:t>
      </w:r>
      <w:r w:rsidR="00C805AF">
        <w:rPr>
          <w:rFonts w:ascii="Times New Roman" w:eastAsiaTheme="minorHAnsi" w:hAnsi="Times New Roman"/>
          <w:b w:val="0"/>
          <w:iCs/>
          <w:color w:val="auto"/>
          <w:sz w:val="28"/>
          <w:szCs w:val="28"/>
        </w:rPr>
        <w:t xml:space="preserve"> </w:t>
      </w:r>
      <w:r w:rsidR="00C805AF" w:rsidRPr="00C805AF">
        <w:rPr>
          <w:rFonts w:ascii="Times New Roman" w:eastAsiaTheme="minorHAnsi" w:hAnsi="Times New Roman"/>
          <w:b w:val="0"/>
          <w:iCs/>
          <w:color w:val="auto"/>
          <w:sz w:val="28"/>
          <w:szCs w:val="28"/>
        </w:rPr>
        <w:t>и</w:t>
      </w:r>
      <w:r w:rsidR="00C805AF">
        <w:rPr>
          <w:rFonts w:ascii="Times New Roman" w:eastAsiaTheme="minorHAnsi" w:hAnsi="Times New Roman"/>
          <w:b w:val="0"/>
          <w:iCs/>
          <w:color w:val="auto"/>
          <w:sz w:val="28"/>
          <w:szCs w:val="28"/>
        </w:rPr>
        <w:t xml:space="preserve"> </w:t>
      </w:r>
      <w:r w:rsidR="00C805AF" w:rsidRPr="00C805AF">
        <w:rPr>
          <w:rFonts w:ascii="Times New Roman" w:eastAsiaTheme="minorHAnsi" w:hAnsi="Times New Roman"/>
          <w:b w:val="0"/>
          <w:iCs/>
          <w:color w:val="auto"/>
          <w:sz w:val="28"/>
          <w:szCs w:val="28"/>
        </w:rPr>
        <w:t>технической</w:t>
      </w:r>
      <w:r w:rsidR="00C805AF">
        <w:rPr>
          <w:rFonts w:ascii="Times New Roman" w:eastAsiaTheme="minorHAnsi" w:hAnsi="Times New Roman"/>
          <w:b w:val="0"/>
          <w:iCs/>
          <w:color w:val="auto"/>
          <w:sz w:val="28"/>
          <w:szCs w:val="28"/>
        </w:rPr>
        <w:t xml:space="preserve"> </w:t>
      </w:r>
      <w:r w:rsidR="00C805AF" w:rsidRPr="00C805AF">
        <w:rPr>
          <w:rFonts w:ascii="Times New Roman" w:eastAsiaTheme="minorHAnsi" w:hAnsi="Times New Roman"/>
          <w:b w:val="0"/>
          <w:iCs/>
          <w:color w:val="auto"/>
          <w:sz w:val="28"/>
          <w:szCs w:val="28"/>
        </w:rPr>
        <w:t>документации к СКЗИ</w:t>
      </w:r>
      <w:r w:rsidR="00C805AF">
        <w:rPr>
          <w:rFonts w:ascii="Times New Roman" w:eastAsiaTheme="minorHAnsi" w:hAnsi="Times New Roman"/>
          <w:b w:val="0"/>
          <w:iCs/>
          <w:color w:val="auto"/>
          <w:sz w:val="28"/>
          <w:szCs w:val="28"/>
        </w:rPr>
        <w:t xml:space="preserve"> </w:t>
      </w:r>
      <w:r w:rsidR="00C805AF" w:rsidRPr="00C805AF">
        <w:rPr>
          <w:rFonts w:ascii="Times New Roman" w:eastAsiaTheme="minorHAnsi" w:hAnsi="Times New Roman"/>
          <w:b w:val="0"/>
          <w:iCs/>
          <w:color w:val="auto"/>
          <w:sz w:val="28"/>
          <w:szCs w:val="28"/>
        </w:rPr>
        <w:t>с</w:t>
      </w:r>
      <w:r w:rsidR="00C805AF">
        <w:rPr>
          <w:rFonts w:ascii="Times New Roman" w:eastAsiaTheme="minorHAnsi" w:hAnsi="Times New Roman"/>
          <w:b w:val="0"/>
          <w:iCs/>
          <w:color w:val="auto"/>
          <w:sz w:val="28"/>
          <w:szCs w:val="28"/>
        </w:rPr>
        <w:t xml:space="preserve"> </w:t>
      </w:r>
      <w:r w:rsidR="00C805AF" w:rsidRPr="00C805AF">
        <w:rPr>
          <w:rFonts w:ascii="Times New Roman" w:eastAsiaTheme="minorHAnsi" w:hAnsi="Times New Roman"/>
          <w:b w:val="0"/>
          <w:iCs/>
          <w:color w:val="auto"/>
          <w:sz w:val="28"/>
          <w:szCs w:val="28"/>
        </w:rPr>
        <w:t>использованием</w:t>
      </w:r>
      <w:r w:rsidR="00C805AF">
        <w:rPr>
          <w:rFonts w:ascii="Times New Roman" w:eastAsiaTheme="minorHAnsi" w:hAnsi="Times New Roman"/>
          <w:b w:val="0"/>
          <w:iCs/>
          <w:color w:val="auto"/>
          <w:sz w:val="28"/>
          <w:szCs w:val="28"/>
        </w:rPr>
        <w:t xml:space="preserve"> </w:t>
      </w:r>
      <w:r w:rsidR="00C805AF" w:rsidRPr="00C805AF">
        <w:rPr>
          <w:rFonts w:ascii="Times New Roman" w:eastAsiaTheme="minorHAnsi" w:hAnsi="Times New Roman"/>
          <w:b w:val="0"/>
          <w:iCs/>
          <w:color w:val="auto"/>
          <w:sz w:val="28"/>
          <w:szCs w:val="28"/>
        </w:rPr>
        <w:t>информационной</w:t>
      </w:r>
      <w:r w:rsidR="00C805AF">
        <w:rPr>
          <w:rFonts w:ascii="Times New Roman" w:eastAsiaTheme="minorHAnsi" w:hAnsi="Times New Roman"/>
          <w:b w:val="0"/>
          <w:iCs/>
          <w:color w:val="auto"/>
          <w:sz w:val="28"/>
          <w:szCs w:val="28"/>
        </w:rPr>
        <w:t xml:space="preserve"> </w:t>
      </w:r>
      <w:r w:rsidR="00C805AF" w:rsidRPr="00C805AF">
        <w:rPr>
          <w:rFonts w:ascii="Times New Roman" w:eastAsiaTheme="minorHAnsi" w:hAnsi="Times New Roman"/>
          <w:b w:val="0"/>
          <w:iCs/>
          <w:color w:val="auto"/>
          <w:sz w:val="28"/>
          <w:szCs w:val="28"/>
        </w:rPr>
        <w:t>системы</w:t>
      </w:r>
      <w:r w:rsidR="00C805AF">
        <w:rPr>
          <w:rFonts w:ascii="Times New Roman" w:eastAsiaTheme="minorHAnsi" w:hAnsi="Times New Roman"/>
          <w:b w:val="0"/>
          <w:iCs/>
          <w:color w:val="auto"/>
          <w:sz w:val="28"/>
          <w:szCs w:val="28"/>
        </w:rPr>
        <w:t xml:space="preserve"> </w:t>
      </w:r>
      <w:r w:rsidR="00C805AF" w:rsidRPr="00C805AF">
        <w:rPr>
          <w:rFonts w:ascii="Times New Roman" w:eastAsiaTheme="minorHAnsi" w:hAnsi="Times New Roman"/>
          <w:b w:val="0"/>
          <w:iCs/>
          <w:color w:val="auto"/>
          <w:sz w:val="28"/>
          <w:szCs w:val="28"/>
        </w:rPr>
        <w:t>«Автоматизация</w:t>
      </w:r>
      <w:r w:rsidR="00C805AF">
        <w:rPr>
          <w:rFonts w:ascii="Times New Roman" w:eastAsiaTheme="minorHAnsi" w:hAnsi="Times New Roman"/>
          <w:b w:val="0"/>
          <w:iCs/>
          <w:color w:val="auto"/>
          <w:sz w:val="28"/>
          <w:szCs w:val="28"/>
        </w:rPr>
        <w:t xml:space="preserve"> </w:t>
      </w:r>
      <w:r w:rsidR="00C805AF" w:rsidRPr="00C805AF">
        <w:rPr>
          <w:rFonts w:ascii="Times New Roman" w:eastAsiaTheme="minorHAnsi" w:hAnsi="Times New Roman"/>
          <w:b w:val="0"/>
          <w:iCs/>
          <w:color w:val="auto"/>
          <w:sz w:val="28"/>
          <w:szCs w:val="28"/>
        </w:rPr>
        <w:t>органа</w:t>
      </w:r>
      <w:r w:rsidR="00C805AF">
        <w:rPr>
          <w:rFonts w:ascii="Times New Roman" w:eastAsiaTheme="minorHAnsi" w:hAnsi="Times New Roman"/>
          <w:b w:val="0"/>
          <w:iCs/>
          <w:color w:val="auto"/>
          <w:sz w:val="28"/>
          <w:szCs w:val="28"/>
        </w:rPr>
        <w:t xml:space="preserve"> </w:t>
      </w:r>
      <w:r w:rsidR="00C805AF" w:rsidRPr="00C805AF">
        <w:rPr>
          <w:rFonts w:ascii="Times New Roman" w:eastAsiaTheme="minorHAnsi" w:hAnsi="Times New Roman"/>
          <w:b w:val="0"/>
          <w:iCs/>
          <w:color w:val="auto"/>
          <w:sz w:val="28"/>
          <w:szCs w:val="28"/>
        </w:rPr>
        <w:t>криптографической</w:t>
      </w:r>
      <w:r w:rsidR="00C805AF">
        <w:rPr>
          <w:rFonts w:ascii="Times New Roman" w:eastAsiaTheme="minorHAnsi" w:hAnsi="Times New Roman"/>
          <w:b w:val="0"/>
          <w:iCs/>
          <w:color w:val="auto"/>
          <w:sz w:val="28"/>
          <w:szCs w:val="28"/>
        </w:rPr>
        <w:t xml:space="preserve"> </w:t>
      </w:r>
      <w:r w:rsidR="00C805AF" w:rsidRPr="00C805AF">
        <w:rPr>
          <w:rFonts w:ascii="Times New Roman" w:eastAsiaTheme="minorHAnsi" w:hAnsi="Times New Roman"/>
          <w:b w:val="0"/>
          <w:iCs/>
          <w:color w:val="auto"/>
          <w:sz w:val="28"/>
          <w:szCs w:val="28"/>
        </w:rPr>
        <w:t>защиты».</w:t>
      </w:r>
      <w:r w:rsidR="00B75EFA" w:rsidRPr="00B75EFA">
        <w:t xml:space="preserve"> </w:t>
      </w:r>
    </w:p>
    <w:p w:rsidR="00171B6E" w:rsidRPr="00B75EFA" w:rsidRDefault="00B75EFA" w:rsidP="00B75EFA">
      <w:pPr>
        <w:pStyle w:val="2"/>
        <w:spacing w:before="0" w:line="240" w:lineRule="auto"/>
        <w:ind w:right="282" w:firstLine="709"/>
        <w:jc w:val="both"/>
      </w:pPr>
      <w:proofErr w:type="gramStart"/>
      <w:r w:rsidRPr="00B75EFA">
        <w:rPr>
          <w:rFonts w:ascii="Times New Roman" w:eastAsiaTheme="minorHAnsi" w:hAnsi="Times New Roman"/>
          <w:b w:val="0"/>
          <w:iCs/>
          <w:color w:val="auto"/>
          <w:sz w:val="28"/>
          <w:szCs w:val="28"/>
        </w:rPr>
        <w:t xml:space="preserve">Обязуемся осуществлять свою деятельность в отношении полученных </w:t>
      </w:r>
      <w:r>
        <w:rPr>
          <w:rFonts w:ascii="Times New Roman" w:eastAsiaTheme="minorHAnsi" w:hAnsi="Times New Roman"/>
          <w:b w:val="0"/>
          <w:iCs/>
          <w:color w:val="auto"/>
          <w:sz w:val="28"/>
          <w:szCs w:val="28"/>
        </w:rPr>
        <w:t>СКЗИ</w:t>
      </w:r>
      <w:r w:rsidRPr="00B75EFA">
        <w:rPr>
          <w:rFonts w:ascii="Times New Roman" w:eastAsiaTheme="minorHAnsi" w:hAnsi="Times New Roman"/>
          <w:b w:val="0"/>
          <w:iCs/>
          <w:color w:val="auto"/>
          <w:sz w:val="28"/>
          <w:szCs w:val="28"/>
        </w:rPr>
        <w:t xml:space="preserve"> в соответствии с требованиями </w:t>
      </w:r>
      <w:r w:rsidR="004802C9">
        <w:rPr>
          <w:rFonts w:ascii="Times New Roman" w:eastAsiaTheme="minorHAnsi" w:hAnsi="Times New Roman"/>
          <w:b w:val="0"/>
          <w:iCs/>
          <w:color w:val="auto"/>
          <w:sz w:val="28"/>
          <w:szCs w:val="28"/>
        </w:rPr>
        <w:t>«</w:t>
      </w:r>
      <w:r w:rsidRPr="00B75EFA">
        <w:rPr>
          <w:rFonts w:ascii="Times New Roman" w:eastAsiaTheme="minorHAnsi" w:hAnsi="Times New Roman"/>
          <w:b w:val="0"/>
          <w:iCs/>
          <w:color w:val="auto"/>
          <w:sz w:val="28"/>
          <w:szCs w:val="28"/>
        </w:rPr>
        <w:t>Инструкции об организации и обеспечении безопасности хранения, обработки и передачи по каналам связи с использованием средств криптографической защиты информации с ограниченным доступом, не содержащей сведений, составляющих государственную тайну</w:t>
      </w:r>
      <w:r w:rsidR="004802C9">
        <w:rPr>
          <w:rFonts w:ascii="Times New Roman" w:eastAsiaTheme="minorHAnsi" w:hAnsi="Times New Roman"/>
          <w:b w:val="0"/>
          <w:iCs/>
          <w:color w:val="auto"/>
          <w:sz w:val="28"/>
          <w:szCs w:val="28"/>
        </w:rPr>
        <w:t>»</w:t>
      </w:r>
      <w:r w:rsidRPr="00B75EFA">
        <w:rPr>
          <w:rFonts w:ascii="Times New Roman" w:eastAsiaTheme="minorHAnsi" w:hAnsi="Times New Roman"/>
          <w:b w:val="0"/>
          <w:iCs/>
          <w:color w:val="auto"/>
          <w:sz w:val="28"/>
          <w:szCs w:val="28"/>
        </w:rPr>
        <w:t>, ут</w:t>
      </w:r>
      <w:r w:rsidR="00984C8C">
        <w:rPr>
          <w:rFonts w:ascii="Times New Roman" w:eastAsiaTheme="minorHAnsi" w:hAnsi="Times New Roman"/>
          <w:b w:val="0"/>
          <w:iCs/>
          <w:color w:val="auto"/>
          <w:sz w:val="28"/>
          <w:szCs w:val="28"/>
        </w:rPr>
        <w:t>вержденной приказом ФАПСИ от 13.06.</w:t>
      </w:r>
      <w:r w:rsidRPr="00B75EFA">
        <w:rPr>
          <w:rFonts w:ascii="Times New Roman" w:eastAsiaTheme="minorHAnsi" w:hAnsi="Times New Roman"/>
          <w:b w:val="0"/>
          <w:iCs/>
          <w:color w:val="auto"/>
          <w:sz w:val="28"/>
          <w:szCs w:val="28"/>
        </w:rPr>
        <w:t>20</w:t>
      </w:r>
      <w:r w:rsidR="00984C8C">
        <w:rPr>
          <w:rFonts w:ascii="Times New Roman" w:eastAsiaTheme="minorHAnsi" w:hAnsi="Times New Roman"/>
          <w:b w:val="0"/>
          <w:iCs/>
          <w:color w:val="auto"/>
          <w:sz w:val="28"/>
          <w:szCs w:val="28"/>
        </w:rPr>
        <w:t>0</w:t>
      </w:r>
      <w:r w:rsidRPr="00B75EFA">
        <w:rPr>
          <w:rFonts w:ascii="Times New Roman" w:eastAsiaTheme="minorHAnsi" w:hAnsi="Times New Roman"/>
          <w:b w:val="0"/>
          <w:iCs/>
          <w:color w:val="auto"/>
          <w:sz w:val="28"/>
          <w:szCs w:val="28"/>
        </w:rPr>
        <w:t xml:space="preserve">1 г. № 152, и эксплуатационной документации к используемым </w:t>
      </w:r>
      <w:r>
        <w:rPr>
          <w:rFonts w:ascii="Times New Roman" w:eastAsiaTheme="minorHAnsi" w:hAnsi="Times New Roman"/>
          <w:b w:val="0"/>
          <w:iCs/>
          <w:color w:val="auto"/>
          <w:sz w:val="28"/>
          <w:szCs w:val="28"/>
        </w:rPr>
        <w:t>СКЗИ</w:t>
      </w:r>
      <w:r w:rsidRPr="00B75EFA">
        <w:rPr>
          <w:rFonts w:ascii="Times New Roman" w:eastAsiaTheme="minorHAnsi" w:hAnsi="Times New Roman"/>
          <w:b w:val="0"/>
          <w:iCs/>
          <w:color w:val="auto"/>
          <w:sz w:val="28"/>
          <w:szCs w:val="28"/>
        </w:rPr>
        <w:t>.</w:t>
      </w:r>
      <w:proofErr w:type="gramEnd"/>
    </w:p>
    <w:p w:rsidR="008D349D" w:rsidRDefault="008D349D" w:rsidP="008D349D">
      <w:pPr>
        <w:pStyle w:val="a5"/>
        <w:ind w:right="282"/>
        <w:rPr>
          <w:rFonts w:ascii="Times New Roman" w:hAnsi="Times New Roman"/>
          <w:sz w:val="28"/>
          <w:szCs w:val="28"/>
        </w:rPr>
      </w:pPr>
    </w:p>
    <w:p w:rsidR="00B75EFA" w:rsidRPr="00651FFF" w:rsidRDefault="00B75EFA" w:rsidP="008D349D">
      <w:pPr>
        <w:pStyle w:val="a5"/>
        <w:ind w:right="282"/>
        <w:rPr>
          <w:rFonts w:ascii="Times New Roman" w:hAnsi="Times New Roman"/>
          <w:sz w:val="28"/>
          <w:szCs w:val="28"/>
        </w:rPr>
      </w:pPr>
    </w:p>
    <w:p w:rsidR="008D349D" w:rsidRPr="00651FFF" w:rsidRDefault="008D349D" w:rsidP="008D349D">
      <w:pPr>
        <w:pStyle w:val="2"/>
        <w:ind w:right="282"/>
        <w:jc w:val="both"/>
        <w:rPr>
          <w:rFonts w:ascii="Times New Roman" w:hAnsi="Times New Roman"/>
          <w:b w:val="0"/>
          <w:i/>
          <w:color w:val="auto"/>
          <w:sz w:val="28"/>
          <w:szCs w:val="28"/>
        </w:rPr>
      </w:pPr>
      <w:bookmarkStart w:id="33" w:name="_Toc404006184"/>
      <w:bookmarkStart w:id="34" w:name="_Toc406665884"/>
      <w:bookmarkStart w:id="35" w:name="_Toc406672740"/>
      <w:bookmarkStart w:id="36" w:name="_Toc410027990"/>
      <w:bookmarkStart w:id="37" w:name="_Toc411498451"/>
      <w:bookmarkStart w:id="38" w:name="_Toc411508238"/>
      <w:bookmarkStart w:id="39" w:name="_Toc413225303"/>
      <w:bookmarkStart w:id="40" w:name="_Toc413831897"/>
      <w:bookmarkStart w:id="41" w:name="_Toc416337366"/>
      <w:bookmarkStart w:id="42" w:name="_Toc416425780"/>
      <w:bookmarkStart w:id="43" w:name="_Toc416426998"/>
      <w:r w:rsidRPr="00651FFF">
        <w:rPr>
          <w:rFonts w:ascii="Times New Roman" w:hAnsi="Times New Roman"/>
          <w:b w:val="0"/>
          <w:i/>
          <w:color w:val="auto"/>
          <w:sz w:val="28"/>
          <w:szCs w:val="28"/>
        </w:rPr>
        <w:t>Должность руководителя</w:t>
      </w:r>
      <w:r w:rsidRPr="00651FFF">
        <w:rPr>
          <w:rFonts w:ascii="Times New Roman" w:hAnsi="Times New Roman"/>
          <w:b w:val="0"/>
          <w:i/>
          <w:color w:val="auto"/>
          <w:sz w:val="28"/>
          <w:szCs w:val="28"/>
        </w:rPr>
        <w:tab/>
      </w:r>
      <w:r w:rsidRPr="00651FFF">
        <w:rPr>
          <w:rFonts w:ascii="Times New Roman" w:hAnsi="Times New Roman"/>
          <w:b w:val="0"/>
          <w:i/>
          <w:color w:val="auto"/>
          <w:sz w:val="28"/>
          <w:szCs w:val="28"/>
        </w:rPr>
        <w:tab/>
      </w:r>
      <w:r w:rsidRPr="00651FFF">
        <w:rPr>
          <w:rFonts w:ascii="Times New Roman" w:hAnsi="Times New Roman"/>
          <w:b w:val="0"/>
          <w:i/>
          <w:color w:val="auto"/>
          <w:sz w:val="28"/>
          <w:szCs w:val="28"/>
        </w:rPr>
        <w:tab/>
      </w:r>
      <w:r w:rsidRPr="00651FFF">
        <w:rPr>
          <w:rFonts w:ascii="Times New Roman" w:hAnsi="Times New Roman"/>
          <w:b w:val="0"/>
          <w:i/>
          <w:color w:val="auto"/>
          <w:sz w:val="28"/>
          <w:szCs w:val="28"/>
        </w:rPr>
        <w:tab/>
      </w:r>
      <w:r w:rsidRPr="00651FFF">
        <w:rPr>
          <w:rFonts w:ascii="Times New Roman" w:hAnsi="Times New Roman"/>
          <w:b w:val="0"/>
          <w:i/>
          <w:color w:val="auto"/>
          <w:sz w:val="28"/>
          <w:szCs w:val="28"/>
        </w:rPr>
        <w:tab/>
      </w:r>
      <w:r w:rsidRPr="00651FFF">
        <w:rPr>
          <w:rFonts w:ascii="Times New Roman" w:hAnsi="Times New Roman"/>
          <w:b w:val="0"/>
          <w:i/>
          <w:color w:val="auto"/>
          <w:sz w:val="28"/>
          <w:szCs w:val="28"/>
        </w:rPr>
        <w:tab/>
        <w:t xml:space="preserve"> (И.О. Фамилия)</w:t>
      </w:r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</w:p>
    <w:p w:rsidR="008D349D" w:rsidRPr="00B75EFA" w:rsidRDefault="00B75EFA" w:rsidP="00B75EFA">
      <w:pPr>
        <w:ind w:right="282"/>
        <w:rPr>
          <w:rFonts w:ascii="Times New Roman" w:eastAsia="Times New Roman" w:hAnsi="Times New Roman"/>
          <w:bCs/>
          <w:i/>
          <w:sz w:val="28"/>
          <w:szCs w:val="28"/>
        </w:rPr>
      </w:pPr>
      <w:r>
        <w:rPr>
          <w:rFonts w:ascii="Times New Roman" w:eastAsia="Times New Roman" w:hAnsi="Times New Roman"/>
          <w:bCs/>
          <w:i/>
          <w:sz w:val="28"/>
          <w:szCs w:val="28"/>
        </w:rPr>
        <w:t>(уполномоченного лица</w:t>
      </w:r>
      <w:r w:rsidR="006C0D4F">
        <w:rPr>
          <w:rFonts w:ascii="Times New Roman" w:eastAsia="Times New Roman" w:hAnsi="Times New Roman"/>
          <w:bCs/>
          <w:i/>
          <w:sz w:val="28"/>
          <w:szCs w:val="28"/>
        </w:rPr>
        <w:t>)</w:t>
      </w:r>
      <w:bookmarkStart w:id="44" w:name="_GoBack"/>
      <w:bookmarkEnd w:id="44"/>
    </w:p>
    <w:p w:rsidR="00171B6E" w:rsidRDefault="00171B6E" w:rsidP="008D349D">
      <w:pPr>
        <w:spacing w:after="0"/>
        <w:ind w:right="282"/>
        <w:rPr>
          <w:rFonts w:ascii="Times New Roman" w:hAnsi="Times New Roman"/>
          <w:i/>
        </w:rPr>
      </w:pPr>
    </w:p>
    <w:p w:rsidR="00C805AF" w:rsidRDefault="00C805AF" w:rsidP="008D349D">
      <w:pPr>
        <w:spacing w:after="0"/>
        <w:ind w:right="282"/>
        <w:rPr>
          <w:rFonts w:ascii="Times New Roman" w:hAnsi="Times New Roman"/>
          <w:i/>
        </w:rPr>
      </w:pPr>
    </w:p>
    <w:p w:rsidR="00C805AF" w:rsidRDefault="00C805AF" w:rsidP="008D349D">
      <w:pPr>
        <w:spacing w:after="0"/>
        <w:ind w:right="282"/>
        <w:rPr>
          <w:rFonts w:ascii="Times New Roman" w:hAnsi="Times New Roman"/>
          <w:i/>
        </w:rPr>
      </w:pPr>
    </w:p>
    <w:p w:rsidR="00171B6E" w:rsidRDefault="00171B6E" w:rsidP="008D349D">
      <w:pPr>
        <w:spacing w:after="0"/>
        <w:ind w:right="282"/>
        <w:rPr>
          <w:rFonts w:ascii="Times New Roman" w:hAnsi="Times New Roman"/>
          <w:i/>
        </w:rPr>
      </w:pPr>
    </w:p>
    <w:p w:rsidR="00171B6E" w:rsidRDefault="00171B6E" w:rsidP="008D349D">
      <w:pPr>
        <w:spacing w:after="0"/>
        <w:ind w:right="282"/>
        <w:rPr>
          <w:rFonts w:ascii="Times New Roman" w:hAnsi="Times New Roman"/>
          <w:i/>
        </w:rPr>
      </w:pPr>
    </w:p>
    <w:p w:rsidR="008D349D" w:rsidRPr="00710C2D" w:rsidRDefault="008D349D" w:rsidP="008D349D">
      <w:pPr>
        <w:spacing w:after="0"/>
        <w:ind w:right="282"/>
        <w:rPr>
          <w:rFonts w:ascii="Times New Roman" w:hAnsi="Times New Roman"/>
          <w:i/>
        </w:rPr>
      </w:pPr>
      <w:r w:rsidRPr="00710C2D">
        <w:rPr>
          <w:rFonts w:ascii="Times New Roman" w:hAnsi="Times New Roman"/>
          <w:i/>
        </w:rPr>
        <w:t>исп. (И.О. Фамилия)</w:t>
      </w:r>
    </w:p>
    <w:p w:rsidR="004843C5" w:rsidRDefault="008D349D" w:rsidP="00651FFF">
      <w:pPr>
        <w:ind w:right="282"/>
      </w:pPr>
      <w:r w:rsidRPr="00710C2D">
        <w:rPr>
          <w:rFonts w:ascii="Times New Roman" w:hAnsi="Times New Roman"/>
          <w:i/>
        </w:rPr>
        <w:t>тел. 000-00-00</w:t>
      </w:r>
    </w:p>
    <w:sectPr w:rsidR="004843C5" w:rsidSect="00B12B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1B6E" w:rsidRDefault="00171B6E" w:rsidP="00171B6E">
      <w:pPr>
        <w:spacing w:after="0" w:line="240" w:lineRule="auto"/>
      </w:pPr>
      <w:r>
        <w:separator/>
      </w:r>
    </w:p>
  </w:endnote>
  <w:endnote w:type="continuationSeparator" w:id="0">
    <w:p w:rsidR="00171B6E" w:rsidRDefault="00171B6E" w:rsidP="00171B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1B6E" w:rsidRDefault="00171B6E" w:rsidP="00171B6E">
      <w:pPr>
        <w:spacing w:after="0" w:line="240" w:lineRule="auto"/>
      </w:pPr>
      <w:r>
        <w:separator/>
      </w:r>
    </w:p>
  </w:footnote>
  <w:footnote w:type="continuationSeparator" w:id="0">
    <w:p w:rsidR="00171B6E" w:rsidRDefault="00171B6E" w:rsidP="00171B6E">
      <w:pPr>
        <w:spacing w:after="0" w:line="240" w:lineRule="auto"/>
      </w:pPr>
      <w:r>
        <w:continuationSeparator/>
      </w:r>
    </w:p>
  </w:footnote>
  <w:footnote w:id="1">
    <w:p w:rsidR="00384707" w:rsidRDefault="00384707" w:rsidP="00384707">
      <w:pPr>
        <w:pStyle w:val="ac"/>
      </w:pPr>
      <w:r>
        <w:rPr>
          <w:rStyle w:val="ae"/>
        </w:rPr>
        <w:footnoteRef/>
      </w:r>
      <w:r>
        <w:t xml:space="preserve"> Для получения «</w:t>
      </w:r>
      <w:proofErr w:type="spellStart"/>
      <w:r>
        <w:t>КриптоПро</w:t>
      </w:r>
      <w:proofErr w:type="spellEnd"/>
      <w:r>
        <w:t>» версии 5.0 класса КС</w:t>
      </w:r>
      <w:proofErr w:type="gramStart"/>
      <w:r>
        <w:t>2</w:t>
      </w:r>
      <w:proofErr w:type="gramEnd"/>
      <w:r>
        <w:t>, необходимо указать «КС2» вместо «КС1»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8E739B"/>
    <w:multiLevelType w:val="hybridMultilevel"/>
    <w:tmpl w:val="816C81C4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469F0789"/>
    <w:multiLevelType w:val="hybridMultilevel"/>
    <w:tmpl w:val="72F6AD9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33C"/>
    <w:rsid w:val="00171B6E"/>
    <w:rsid w:val="00264123"/>
    <w:rsid w:val="002A79E3"/>
    <w:rsid w:val="00303A49"/>
    <w:rsid w:val="00384707"/>
    <w:rsid w:val="00465662"/>
    <w:rsid w:val="004802C9"/>
    <w:rsid w:val="004843C5"/>
    <w:rsid w:val="00651FFF"/>
    <w:rsid w:val="006C0D4F"/>
    <w:rsid w:val="00753C87"/>
    <w:rsid w:val="007F1745"/>
    <w:rsid w:val="008D349D"/>
    <w:rsid w:val="00984C8C"/>
    <w:rsid w:val="009B433C"/>
    <w:rsid w:val="00A84A99"/>
    <w:rsid w:val="00B12B7F"/>
    <w:rsid w:val="00B44E18"/>
    <w:rsid w:val="00B75EFA"/>
    <w:rsid w:val="00C805AF"/>
    <w:rsid w:val="00C84628"/>
    <w:rsid w:val="00D33F56"/>
    <w:rsid w:val="00D63E48"/>
    <w:rsid w:val="00DF149A"/>
    <w:rsid w:val="00E04F4A"/>
    <w:rsid w:val="00EB3579"/>
    <w:rsid w:val="00F45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33C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9B433C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9B433C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B433C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rsid w:val="009B433C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Default">
    <w:name w:val="Default"/>
    <w:uiPriority w:val="99"/>
    <w:rsid w:val="009B433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3">
    <w:name w:val="Body Text"/>
    <w:basedOn w:val="a"/>
    <w:link w:val="a4"/>
    <w:uiPriority w:val="99"/>
    <w:rsid w:val="009B433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9B433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9B433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9B433C"/>
    <w:rPr>
      <w:rFonts w:ascii="Calibri" w:eastAsia="Calibri" w:hAnsi="Calibri" w:cs="Times New Roman"/>
    </w:rPr>
  </w:style>
  <w:style w:type="character" w:styleId="a7">
    <w:name w:val="annotation reference"/>
    <w:basedOn w:val="a0"/>
    <w:uiPriority w:val="99"/>
    <w:semiHidden/>
    <w:unhideWhenUsed/>
    <w:rsid w:val="007F1745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1745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1745"/>
    <w:rPr>
      <w:rFonts w:ascii="Calibri" w:eastAsia="Calibri" w:hAnsi="Calibri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7F17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F1745"/>
    <w:rPr>
      <w:rFonts w:ascii="Tahoma" w:eastAsia="Calibri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semiHidden/>
    <w:unhideWhenUsed/>
    <w:rsid w:val="00171B6E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171B6E"/>
    <w:rPr>
      <w:rFonts w:ascii="Calibri" w:eastAsia="Calibri" w:hAnsi="Calibri" w:cs="Times New Roman"/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171B6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33C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9B433C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9B433C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B433C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rsid w:val="009B433C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Default">
    <w:name w:val="Default"/>
    <w:uiPriority w:val="99"/>
    <w:rsid w:val="009B433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3">
    <w:name w:val="Body Text"/>
    <w:basedOn w:val="a"/>
    <w:link w:val="a4"/>
    <w:uiPriority w:val="99"/>
    <w:rsid w:val="009B433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9B433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9B433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9B433C"/>
    <w:rPr>
      <w:rFonts w:ascii="Calibri" w:eastAsia="Calibri" w:hAnsi="Calibri" w:cs="Times New Roman"/>
    </w:rPr>
  </w:style>
  <w:style w:type="character" w:styleId="a7">
    <w:name w:val="annotation reference"/>
    <w:basedOn w:val="a0"/>
    <w:uiPriority w:val="99"/>
    <w:semiHidden/>
    <w:unhideWhenUsed/>
    <w:rsid w:val="007F1745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1745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1745"/>
    <w:rPr>
      <w:rFonts w:ascii="Calibri" w:eastAsia="Calibri" w:hAnsi="Calibri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7F17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F1745"/>
    <w:rPr>
      <w:rFonts w:ascii="Tahoma" w:eastAsia="Calibri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semiHidden/>
    <w:unhideWhenUsed/>
    <w:rsid w:val="00171B6E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171B6E"/>
    <w:rPr>
      <w:rFonts w:ascii="Calibri" w:eastAsia="Calibri" w:hAnsi="Calibri" w:cs="Times New Roman"/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171B6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61E1FF-728E-4314-817D-1F0D33E25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Нагдаев Артем Юрьевич</dc:creator>
  <cp:lastModifiedBy>Савина Наталья Григорьевна</cp:lastModifiedBy>
  <cp:revision>9</cp:revision>
  <dcterms:created xsi:type="dcterms:W3CDTF">2025-11-24T07:40:00Z</dcterms:created>
  <dcterms:modified xsi:type="dcterms:W3CDTF">2025-11-25T07:22:00Z</dcterms:modified>
</cp:coreProperties>
</file>